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66C0" w14:textId="77777777" w:rsidR="00487BEA" w:rsidRDefault="00487BEA" w:rsidP="00487BEA">
      <w:pPr>
        <w:pStyle w:val="Title"/>
        <w:jc w:val="center"/>
      </w:pPr>
      <w:r>
        <w:t xml:space="preserve">Virginia English Journal </w:t>
      </w:r>
    </w:p>
    <w:p w14:paraId="415CB648" w14:textId="0DCDDBCB" w:rsidR="00487BEA" w:rsidRDefault="00396452" w:rsidP="0016405F">
      <w:pPr>
        <w:pStyle w:val="Title"/>
        <w:jc w:val="center"/>
      </w:pPr>
      <w:r>
        <w:t>summer</w:t>
      </w:r>
      <w:r w:rsidR="00AF1395">
        <w:t xml:space="preserve"> </w:t>
      </w:r>
      <w:r w:rsidR="00042BDF">
        <w:t>201</w:t>
      </w:r>
      <w:r w:rsidR="006A23EC">
        <w:t>9</w:t>
      </w:r>
    </w:p>
    <w:p w14:paraId="1CC9BC9A" w14:textId="6EAED06E" w:rsidR="00487BEA" w:rsidRPr="00487BEA" w:rsidRDefault="00A62E00" w:rsidP="00487BEA">
      <w:pPr>
        <w:pStyle w:val="Title"/>
        <w:jc w:val="center"/>
      </w:pPr>
      <w:r>
        <w:t>“</w:t>
      </w:r>
      <w:r w:rsidR="00707A40">
        <w:t>empowerment</w:t>
      </w:r>
      <w:r>
        <w:t>”</w:t>
      </w:r>
    </w:p>
    <w:p w14:paraId="02552EA0" w14:textId="66D4F009" w:rsidR="00BF4362" w:rsidRDefault="00487BEA">
      <w:pPr>
        <w:pStyle w:val="Heading1"/>
      </w:pPr>
      <w:r>
        <w:t>Sub</w:t>
      </w:r>
      <w:r w:rsidR="0016405F">
        <w:t>mit yo</w:t>
      </w:r>
      <w:r w:rsidR="00AF1395">
        <w:t xml:space="preserve">ur work to VEJ’s </w:t>
      </w:r>
      <w:r w:rsidR="00BD1230">
        <w:t>SUMMER</w:t>
      </w:r>
      <w:r w:rsidR="00A62E00">
        <w:t xml:space="preserve"> 2019</w:t>
      </w:r>
      <w:r>
        <w:t xml:space="preserve"> Issue</w:t>
      </w:r>
    </w:p>
    <w:p w14:paraId="3D927773" w14:textId="5D17530C" w:rsidR="00A62E00" w:rsidRPr="00707A40" w:rsidRDefault="00707A40" w:rsidP="00487BEA">
      <w:r w:rsidRPr="00707A40">
        <w:t xml:space="preserve">Motivation and learning matters (Jones, 2009), and for the next five issues, I invite you to consider motivation and learning as </w:t>
      </w:r>
      <w:r w:rsidR="00B224C5">
        <w:t>it</w:t>
      </w:r>
      <w:r w:rsidRPr="00707A40">
        <w:t xml:space="preserve"> appl</w:t>
      </w:r>
      <w:r w:rsidR="00B224C5">
        <w:t>ies</w:t>
      </w:r>
      <w:r w:rsidRPr="00707A40">
        <w:t xml:space="preserve"> to your English language arts curriculum. For this first issue</w:t>
      </w:r>
      <w:r w:rsidR="00B224C5">
        <w:t>,</w:t>
      </w:r>
      <w:r w:rsidR="002323E3" w:rsidRPr="00707A40">
        <w:t xml:space="preserve"> </w:t>
      </w:r>
      <w:r w:rsidR="00BD1230" w:rsidRPr="00707A40">
        <w:t>share how you</w:t>
      </w:r>
      <w:r w:rsidR="00EF2318" w:rsidRPr="00707A40">
        <w:t xml:space="preserve"> design</w:t>
      </w:r>
      <w:r w:rsidR="002323E3" w:rsidRPr="00707A40">
        <w:t xml:space="preserve"> </w:t>
      </w:r>
      <w:r w:rsidR="00396452" w:rsidRPr="00707A40">
        <w:t>curriculum</w:t>
      </w:r>
      <w:r w:rsidR="002323E3" w:rsidRPr="00707A40">
        <w:t xml:space="preserve"> </w:t>
      </w:r>
      <w:r w:rsidR="00BD1230" w:rsidRPr="00707A40">
        <w:t>in such a way that</w:t>
      </w:r>
      <w:r w:rsidR="006D3063" w:rsidRPr="00707A40">
        <w:t xml:space="preserve"> </w:t>
      </w:r>
      <w:r w:rsidR="007E12B6" w:rsidRPr="00707A40">
        <w:t xml:space="preserve">empowers students to become invested in their learning. </w:t>
      </w:r>
    </w:p>
    <w:p w14:paraId="0413211B" w14:textId="5020E326" w:rsidR="002323E3" w:rsidRPr="00707A40" w:rsidRDefault="00545320" w:rsidP="00487BEA">
      <w:r w:rsidRPr="00707A40">
        <w:t>Like us, our students need autonomy. As Engli</w:t>
      </w:r>
      <w:r w:rsidR="00B224C5">
        <w:t>sh teachers, we can provide this through</w:t>
      </w:r>
      <w:r w:rsidRPr="00707A40">
        <w:t xml:space="preserve"> choice</w:t>
      </w:r>
      <w:r w:rsidR="00243FD4">
        <w:t xml:space="preserve"> and giving students some control in the classroom</w:t>
      </w:r>
      <w:r w:rsidRPr="00707A40">
        <w:t xml:space="preserve">. </w:t>
      </w:r>
      <w:r w:rsidR="00EF6865">
        <w:t xml:space="preserve">In </w:t>
      </w:r>
      <w:r w:rsidR="00810DDB">
        <w:t>order</w:t>
      </w:r>
      <w:r w:rsidR="00EF6865">
        <w:t xml:space="preserve"> to be effective, we know that c</w:t>
      </w:r>
      <w:r w:rsidR="006B54D2" w:rsidRPr="00707A40">
        <w:t xml:space="preserve">hoice needs to be limited and reasonable. </w:t>
      </w:r>
      <w:r w:rsidR="00E00ADE" w:rsidRPr="00707A40">
        <w:t>In the context of choice, there are ways to encourage students to t</w:t>
      </w:r>
      <w:r w:rsidR="006B54D2" w:rsidRPr="00707A40">
        <w:t xml:space="preserve">ap into </w:t>
      </w:r>
      <w:r w:rsidR="006B54D2" w:rsidRPr="00707A40">
        <w:rPr>
          <w:i/>
        </w:rPr>
        <w:t>place</w:t>
      </w:r>
      <w:r w:rsidR="006B54D2" w:rsidRPr="00707A40">
        <w:t xml:space="preserve"> (Azano, 2011), with </w:t>
      </w:r>
      <w:r w:rsidR="00E00ADE" w:rsidRPr="00707A40">
        <w:t xml:space="preserve">opportunities to meaningfully tie the </w:t>
      </w:r>
      <w:r w:rsidR="006B54D2" w:rsidRPr="00707A40">
        <w:t xml:space="preserve">curriculum to the realities in </w:t>
      </w:r>
      <w:r w:rsidR="00B224C5">
        <w:t>students’</w:t>
      </w:r>
      <w:r w:rsidR="006B54D2" w:rsidRPr="00707A40">
        <w:t xml:space="preserve"> li</w:t>
      </w:r>
      <w:r w:rsidR="00B224C5">
        <w:t>v</w:t>
      </w:r>
      <w:r w:rsidR="006B54D2" w:rsidRPr="00707A40">
        <w:t>e</w:t>
      </w:r>
      <w:r w:rsidR="00B224C5">
        <w:t>s</w:t>
      </w:r>
      <w:r w:rsidR="00E00ADE" w:rsidRPr="00707A40">
        <w:t>.</w:t>
      </w:r>
      <w:r w:rsidR="006B54D2" w:rsidRPr="00707A40">
        <w:t xml:space="preserve"> </w:t>
      </w:r>
      <w:r w:rsidR="00E00ADE" w:rsidRPr="00707A40">
        <w:t xml:space="preserve">Place-based pedagogy can </w:t>
      </w:r>
      <w:r w:rsidR="00EF6865">
        <w:t xml:space="preserve">also </w:t>
      </w:r>
      <w:r w:rsidR="00E00ADE" w:rsidRPr="00707A40">
        <w:t>work</w:t>
      </w:r>
      <w:r w:rsidR="006B54D2" w:rsidRPr="00707A40">
        <w:t xml:space="preserve"> </w:t>
      </w:r>
      <w:r w:rsidR="00EF6865">
        <w:t xml:space="preserve">to </w:t>
      </w:r>
      <w:r w:rsidR="006B54D2" w:rsidRPr="00707A40">
        <w:t xml:space="preserve">empower students. </w:t>
      </w:r>
      <w:r w:rsidRPr="00707A40">
        <w:t xml:space="preserve">What have you found </w:t>
      </w:r>
      <w:r w:rsidR="00EF6865">
        <w:t>empowers students</w:t>
      </w:r>
      <w:r w:rsidRPr="00707A40">
        <w:t xml:space="preserve">? </w:t>
      </w:r>
    </w:p>
    <w:p w14:paraId="4E5E5915" w14:textId="693D727C" w:rsidR="00707A40" w:rsidRPr="00707A40" w:rsidRDefault="00707A40" w:rsidP="002323E3">
      <w:pPr>
        <w:pStyle w:val="ListParagraph"/>
        <w:numPr>
          <w:ilvl w:val="0"/>
          <w:numId w:val="6"/>
        </w:numPr>
      </w:pPr>
      <w:r w:rsidRPr="00707A40">
        <w:t xml:space="preserve">How have you incorporated place-based pedagogy into your units? </w:t>
      </w:r>
    </w:p>
    <w:p w14:paraId="1E77B05D" w14:textId="112EE044" w:rsidR="002323E3" w:rsidRPr="00707A40" w:rsidRDefault="002323E3" w:rsidP="002323E3">
      <w:pPr>
        <w:pStyle w:val="ListParagraph"/>
        <w:numPr>
          <w:ilvl w:val="0"/>
          <w:numId w:val="6"/>
        </w:numPr>
      </w:pPr>
      <w:r w:rsidRPr="00707A40">
        <w:t xml:space="preserve">What are some ways you’ve </w:t>
      </w:r>
      <w:r w:rsidR="00E00ADE" w:rsidRPr="00707A40">
        <w:t>structured your curriculum to empower</w:t>
      </w:r>
      <w:r w:rsidRPr="00707A40">
        <w:t xml:space="preserve"> students?</w:t>
      </w:r>
    </w:p>
    <w:p w14:paraId="2D372643" w14:textId="77E3AF32" w:rsidR="002323E3" w:rsidRPr="00707A40" w:rsidRDefault="00E00ADE" w:rsidP="002323E3">
      <w:pPr>
        <w:pStyle w:val="ListParagraph"/>
        <w:numPr>
          <w:ilvl w:val="0"/>
          <w:numId w:val="6"/>
        </w:numPr>
      </w:pPr>
      <w:r w:rsidRPr="00707A40">
        <w:t xml:space="preserve">When have you seen your students “on fire” for </w:t>
      </w:r>
      <w:r w:rsidR="00CA50C7" w:rsidRPr="00707A40">
        <w:t>their work</w:t>
      </w:r>
      <w:r w:rsidR="002323E3" w:rsidRPr="00707A40">
        <w:t>?</w:t>
      </w:r>
      <w:r w:rsidR="00CA50C7" w:rsidRPr="00707A40">
        <w:t xml:space="preserve"> </w:t>
      </w:r>
      <w:r w:rsidR="00707A40" w:rsidRPr="00707A40">
        <w:t>W</w:t>
      </w:r>
      <w:r w:rsidR="00CA50C7" w:rsidRPr="00707A40">
        <w:t xml:space="preserve">hat </w:t>
      </w:r>
      <w:r w:rsidR="00EF6865">
        <w:t>have you found ignites that fire for students?</w:t>
      </w:r>
    </w:p>
    <w:p w14:paraId="4968A681" w14:textId="5A2C0977" w:rsidR="008D7F91" w:rsidRPr="00707A40" w:rsidRDefault="002323E3" w:rsidP="002323E3">
      <w:pPr>
        <w:pStyle w:val="ListParagraph"/>
        <w:numPr>
          <w:ilvl w:val="0"/>
          <w:numId w:val="6"/>
        </w:numPr>
      </w:pPr>
      <w:r w:rsidRPr="00707A40">
        <w:t xml:space="preserve">What </w:t>
      </w:r>
      <w:r w:rsidR="00CA50C7" w:rsidRPr="00707A40">
        <w:t xml:space="preserve">specific topics for </w:t>
      </w:r>
      <w:r w:rsidR="00707A40" w:rsidRPr="00707A40">
        <w:t xml:space="preserve">applying the 5 C’s of </w:t>
      </w:r>
      <w:r w:rsidR="00707A40" w:rsidRPr="00707A40">
        <w:rPr>
          <w:color w:val="222222"/>
          <w:shd w:val="clear" w:color="auto" w:fill="FFFFFF"/>
        </w:rPr>
        <w:t>creative thinking, critical thinking, collaboration, communication, and citizenship</w:t>
      </w:r>
      <w:r w:rsidR="00CA50C7" w:rsidRPr="00707A40">
        <w:t xml:space="preserve"> resulted in </w:t>
      </w:r>
      <w:r w:rsidR="00707A40">
        <w:t>meaningful work and</w:t>
      </w:r>
      <w:r w:rsidR="00CA50C7" w:rsidRPr="00707A40">
        <w:t xml:space="preserve"> dynamic end-results</w:t>
      </w:r>
      <w:r w:rsidRPr="00707A40">
        <w:t>?</w:t>
      </w:r>
      <w:r w:rsidR="00CA50C7" w:rsidRPr="00707A40">
        <w:t xml:space="preserve"> </w:t>
      </w:r>
    </w:p>
    <w:p w14:paraId="17513F94" w14:textId="5DFA6EB5" w:rsidR="002323E3" w:rsidRPr="00707A40" w:rsidRDefault="00CA50C7" w:rsidP="002323E3">
      <w:pPr>
        <w:pStyle w:val="ListParagraph"/>
        <w:numPr>
          <w:ilvl w:val="0"/>
          <w:numId w:val="6"/>
        </w:numPr>
      </w:pPr>
      <w:r w:rsidRPr="00707A40">
        <w:t xml:space="preserve">How have you involved students in </w:t>
      </w:r>
      <w:r w:rsidR="008D7F91" w:rsidRPr="00707A40">
        <w:t xml:space="preserve">helping to </w:t>
      </w:r>
      <w:r w:rsidRPr="00707A40">
        <w:t xml:space="preserve">develop criteria </w:t>
      </w:r>
      <w:r w:rsidR="008D7F91" w:rsidRPr="00707A40">
        <w:t>by which an assignment will be evaluated?</w:t>
      </w:r>
    </w:p>
    <w:p w14:paraId="502E6D41" w14:textId="5B98D4F3" w:rsidR="007F379F" w:rsidRPr="00707A40" w:rsidRDefault="008D7F91" w:rsidP="002323E3">
      <w:pPr>
        <w:pStyle w:val="ListParagraph"/>
        <w:numPr>
          <w:ilvl w:val="0"/>
          <w:numId w:val="6"/>
        </w:numPr>
      </w:pPr>
      <w:r w:rsidRPr="00707A40">
        <w:t xml:space="preserve">Either as a </w:t>
      </w:r>
      <w:r w:rsidR="00707A40">
        <w:t>class</w:t>
      </w:r>
      <w:r w:rsidRPr="00707A40">
        <w:t xml:space="preserve"> or individually, h</w:t>
      </w:r>
      <w:r w:rsidR="007F379F" w:rsidRPr="00707A40">
        <w:t xml:space="preserve">ow have you </w:t>
      </w:r>
      <w:r w:rsidRPr="00707A40">
        <w:t>let students make decisions regarding specific works of literature to be read</w:t>
      </w:r>
      <w:r w:rsidR="007F379F" w:rsidRPr="00707A40">
        <w:t>?</w:t>
      </w:r>
      <w:r w:rsidRPr="00707A40">
        <w:t xml:space="preserve"> What were the results of providing students with this autonomy in the classroom?</w:t>
      </w:r>
    </w:p>
    <w:p w14:paraId="6C1E89CD" w14:textId="77777777" w:rsidR="00487BEA" w:rsidRPr="00707A40" w:rsidRDefault="00487BEA" w:rsidP="00487BEA">
      <w:r w:rsidRPr="00707A40">
        <w:t xml:space="preserve">This issue of the </w:t>
      </w:r>
      <w:r w:rsidRPr="00707A40">
        <w:rPr>
          <w:i/>
        </w:rPr>
        <w:t xml:space="preserve">Virginia English Journal </w:t>
      </w:r>
      <w:r w:rsidR="0016405F" w:rsidRPr="00707A40">
        <w:t xml:space="preserve">will contain three types of articles, </w:t>
      </w:r>
      <w:r w:rsidRPr="00707A40">
        <w:t>described below:</w:t>
      </w:r>
    </w:p>
    <w:p w14:paraId="6A9967B8" w14:textId="77777777" w:rsidR="00487BEA" w:rsidRPr="00707A40" w:rsidRDefault="00487BEA" w:rsidP="00487BEA">
      <w:r w:rsidRPr="00707A40">
        <w:rPr>
          <w:rFonts w:asciiTheme="majorHAnsi" w:hAnsiTheme="majorHAnsi"/>
          <w:b/>
        </w:rPr>
        <w:t>Feature articles</w:t>
      </w:r>
      <w:r w:rsidRPr="00707A40">
        <w:rPr>
          <w:rFonts w:asciiTheme="majorHAnsi" w:hAnsiTheme="majorHAnsi"/>
        </w:rPr>
        <w:t>:</w:t>
      </w:r>
      <w:r w:rsidRPr="00707A40">
        <w:rPr>
          <w:b/>
        </w:rPr>
        <w:t xml:space="preserve"> </w:t>
      </w:r>
      <w:r w:rsidRPr="00707A40">
        <w:t>These are longer articles of 3,000 to 5,000 words that blend research and practice, providing educators with theoretical understandings as well as practitioner-friendly ideas.</w:t>
      </w:r>
    </w:p>
    <w:p w14:paraId="1A2CED91" w14:textId="77777777" w:rsidR="00487BEA" w:rsidRPr="00707A40" w:rsidRDefault="00487BEA" w:rsidP="00487BEA">
      <w:r w:rsidRPr="00707A40">
        <w:rPr>
          <w:rFonts w:asciiTheme="majorHAnsi" w:hAnsiTheme="majorHAnsi"/>
          <w:b/>
        </w:rPr>
        <w:t>Great teaching ideas:</w:t>
      </w:r>
      <w:r w:rsidRPr="00707A40">
        <w:rPr>
          <w:b/>
        </w:rPr>
        <w:t xml:space="preserve"> </w:t>
      </w:r>
      <w:r w:rsidR="00A1067F" w:rsidRPr="00707A40">
        <w:t>Shorter articles of 1,000 to 2,000 words that focus on effective and innovative teaching practices that other educators can quickly put into action in their classes.</w:t>
      </w:r>
    </w:p>
    <w:p w14:paraId="48A2807C" w14:textId="77777777" w:rsidR="00042BDF" w:rsidRPr="00707A40" w:rsidRDefault="00A1067F" w:rsidP="00487BEA">
      <w:r w:rsidRPr="00707A40">
        <w:rPr>
          <w:rFonts w:asciiTheme="majorHAnsi" w:hAnsiTheme="majorHAnsi"/>
          <w:b/>
        </w:rPr>
        <w:t>Promising young scholars:</w:t>
      </w:r>
      <w:r w:rsidRPr="00707A40">
        <w:rPr>
          <w:b/>
        </w:rPr>
        <w:t xml:space="preserve"> </w:t>
      </w:r>
      <w:r w:rsidRPr="00707A40">
        <w:t>This section is de</w:t>
      </w:r>
      <w:r w:rsidR="003646B7" w:rsidRPr="00707A40">
        <w:t>signed for English and English e</w:t>
      </w:r>
      <w:r w:rsidRPr="00707A40">
        <w:t>ducation majors interested in sharing their ideas with an audience of fellow educators. Articles in this section should blend research-based insights with practical suggestions for application and share unique persp</w:t>
      </w:r>
      <w:r w:rsidR="00042BDF" w:rsidRPr="00707A40">
        <w:t>ectives on English instruction.</w:t>
      </w:r>
    </w:p>
    <w:p w14:paraId="1D27E05A" w14:textId="77777777" w:rsidR="00A1067F" w:rsidRPr="00707A40" w:rsidRDefault="00A1067F" w:rsidP="00487BEA"/>
    <w:p w14:paraId="1DD6A53A" w14:textId="1E348FA8" w:rsidR="00A1067F" w:rsidRPr="00707A40" w:rsidRDefault="003646B7" w:rsidP="00487BEA">
      <w:r w:rsidRPr="00707A40">
        <w:lastRenderedPageBreak/>
        <w:t xml:space="preserve">Submission deadline: </w:t>
      </w:r>
      <w:r w:rsidR="00114FBB" w:rsidRPr="00707A40">
        <w:t>May</w:t>
      </w:r>
      <w:r w:rsidR="007F379F" w:rsidRPr="00707A40">
        <w:t xml:space="preserve"> 1</w:t>
      </w:r>
      <w:r w:rsidR="00707A40" w:rsidRPr="00707A40">
        <w:rPr>
          <w:vertAlign w:val="superscript"/>
        </w:rPr>
        <w:t>st</w:t>
      </w:r>
      <w:r w:rsidR="00707A40" w:rsidRPr="00707A40">
        <w:t>, 2019</w:t>
      </w:r>
    </w:p>
    <w:p w14:paraId="4E8D7551" w14:textId="77777777" w:rsidR="00A1067F" w:rsidRPr="00707A40" w:rsidRDefault="00A1067F" w:rsidP="00487BEA"/>
    <w:p w14:paraId="23DA76B3" w14:textId="77777777" w:rsidR="00A1067F" w:rsidRPr="00707A40" w:rsidRDefault="00A1067F" w:rsidP="00A1067F">
      <w:pPr>
        <w:jc w:val="center"/>
      </w:pPr>
      <w:r w:rsidRPr="00707A40">
        <w:t>Submission Information:</w:t>
      </w:r>
    </w:p>
    <w:p w14:paraId="0F087571" w14:textId="064F4389" w:rsidR="00A1067F" w:rsidRPr="00707A40" w:rsidRDefault="00A1067F" w:rsidP="00A1067F">
      <w:r w:rsidRPr="00707A40">
        <w:t xml:space="preserve">To submit a manuscript, email editor </w:t>
      </w:r>
      <w:r w:rsidR="008D7F91" w:rsidRPr="00707A40">
        <w:t>Jenny Martin</w:t>
      </w:r>
      <w:r w:rsidRPr="00707A40">
        <w:t xml:space="preserve"> at </w:t>
      </w:r>
      <w:r w:rsidR="008D7F91" w:rsidRPr="00707A40">
        <w:t>jmmartin@bridgewater.edu</w:t>
      </w:r>
      <w:r w:rsidRPr="00707A40">
        <w:t xml:space="preserve"> with the following documents attached:</w:t>
      </w:r>
    </w:p>
    <w:p w14:paraId="528E1D4F" w14:textId="77777777" w:rsidR="00A1067F" w:rsidRPr="00707A40" w:rsidRDefault="00A1067F" w:rsidP="00A1067F">
      <w:r w:rsidRPr="00707A40">
        <w:t>1) Title Page, including:</w:t>
      </w:r>
    </w:p>
    <w:p w14:paraId="31072E73" w14:textId="77777777" w:rsidR="00A1067F" w:rsidRPr="00707A40" w:rsidRDefault="00A1067F" w:rsidP="003E34E5">
      <w:pPr>
        <w:ind w:left="720"/>
      </w:pPr>
      <w:r w:rsidRPr="00707A40">
        <w:t>a. manuscript title</w:t>
      </w:r>
    </w:p>
    <w:p w14:paraId="7B8DC7F1" w14:textId="77777777" w:rsidR="00A1067F" w:rsidRPr="00707A40" w:rsidRDefault="00A1067F" w:rsidP="003E34E5">
      <w:pPr>
        <w:ind w:left="720"/>
      </w:pPr>
      <w:r w:rsidRPr="00707A40">
        <w:t>b. author’s name</w:t>
      </w:r>
    </w:p>
    <w:p w14:paraId="093C6469" w14:textId="77777777" w:rsidR="00A1067F" w:rsidRPr="00707A40" w:rsidRDefault="003646B7" w:rsidP="003E34E5">
      <w:pPr>
        <w:ind w:left="720"/>
      </w:pPr>
      <w:r w:rsidRPr="00707A40">
        <w:t>c. c</w:t>
      </w:r>
      <w:r w:rsidR="00A1067F" w:rsidRPr="00707A40">
        <w:t>orrespondence info: address, email, phone number</w:t>
      </w:r>
    </w:p>
    <w:p w14:paraId="6CE4CD5C" w14:textId="77777777" w:rsidR="00A1067F" w:rsidRPr="00707A40" w:rsidRDefault="00A1067F" w:rsidP="003E34E5">
      <w:pPr>
        <w:ind w:left="720"/>
      </w:pPr>
      <w:r w:rsidRPr="00707A40">
        <w:t>d. a brief bio: indicating affiliation, recent publications</w:t>
      </w:r>
    </w:p>
    <w:p w14:paraId="20A72BA0" w14:textId="20CFF74D" w:rsidR="00A1067F" w:rsidRPr="00707A40" w:rsidRDefault="00A52FAF" w:rsidP="003E34E5">
      <w:pPr>
        <w:ind w:left="720"/>
      </w:pPr>
      <w:r w:rsidRPr="00707A40">
        <w:t xml:space="preserve">e. a </w:t>
      </w:r>
      <w:r w:rsidR="003E34E5" w:rsidRPr="00707A40">
        <w:t>100-200-word</w:t>
      </w:r>
      <w:r w:rsidRPr="00707A40">
        <w:t xml:space="preserve"> abstract </w:t>
      </w:r>
    </w:p>
    <w:p w14:paraId="48414D80" w14:textId="22EB9673" w:rsidR="00A1067F" w:rsidRPr="00707A40" w:rsidRDefault="00A1067F" w:rsidP="00A1067F">
      <w:r w:rsidRPr="00707A40">
        <w:t xml:space="preserve">2) </w:t>
      </w:r>
      <w:r w:rsidR="00243FD4">
        <w:t>Blinded</w:t>
      </w:r>
      <w:r w:rsidR="00243FD4" w:rsidRPr="00707A40">
        <w:t xml:space="preserve"> </w:t>
      </w:r>
      <w:r w:rsidRPr="00707A40">
        <w:t xml:space="preserve">Manuscript.  Do not include any identifying information in your manuscript document or in the document file name. Replace author identification with “Author” or “Author A,” etc.  Please make sure your abstract is </w:t>
      </w:r>
      <w:r w:rsidR="00A52FAF" w:rsidRPr="00707A40">
        <w:t>also included in this document.</w:t>
      </w:r>
      <w:r w:rsidR="003646B7" w:rsidRPr="00707A40">
        <w:t xml:space="preserve"> Please include tables and/or </w:t>
      </w:r>
      <w:r w:rsidR="00243FD4">
        <w:t>figures</w:t>
      </w:r>
      <w:r w:rsidR="00243FD4" w:rsidRPr="00707A40">
        <w:t xml:space="preserve"> </w:t>
      </w:r>
      <w:r w:rsidR="00243FD4">
        <w:t>with</w:t>
      </w:r>
      <w:r w:rsidR="003646B7" w:rsidRPr="00707A40">
        <w:t>in the manuscript.</w:t>
      </w:r>
    </w:p>
    <w:p w14:paraId="0C470012" w14:textId="77777777" w:rsidR="00A1067F" w:rsidRPr="00707A40" w:rsidRDefault="00A1067F" w:rsidP="00A1067F">
      <w:r w:rsidRPr="00707A40">
        <w:t>Other Submission Information:</w:t>
      </w:r>
    </w:p>
    <w:p w14:paraId="45CDCD0B" w14:textId="2126B724" w:rsidR="00A1067F" w:rsidRPr="00707A40" w:rsidRDefault="00A1067F" w:rsidP="00A1067F">
      <w:r w:rsidRPr="00707A40">
        <w:t>Submissions must be in MS word and follow the style outlined in the Publication Manual of the American Psychological Association (2009, 6th edition).</w:t>
      </w:r>
    </w:p>
    <w:p w14:paraId="033FE6DB" w14:textId="1100E903" w:rsidR="00A1067F" w:rsidRDefault="00A1067F" w:rsidP="00A1067F">
      <w:r w:rsidRPr="00707A40">
        <w:t>Once a manuscript</w:t>
      </w:r>
      <w:r w:rsidR="003E34E5">
        <w:t xml:space="preserve"> </w:t>
      </w:r>
      <w:r w:rsidRPr="00707A40">
        <w:t xml:space="preserve">has been received, the editor will determine </w:t>
      </w:r>
      <w:r w:rsidR="00243FD4">
        <w:t>whether it</w:t>
      </w:r>
      <w:r w:rsidRPr="00707A40">
        <w:t xml:space="preserve"> will be sent out for review. All manuscripts chosen for review are read by</w:t>
      </w:r>
      <w:r w:rsidR="00A52FAF" w:rsidRPr="00707A40">
        <w:t xml:space="preserve"> a minimum of two reviewers. </w:t>
      </w:r>
      <w:r w:rsidR="00A52FAF" w:rsidRPr="00707A40">
        <w:rPr>
          <w:i/>
        </w:rPr>
        <w:t>VEJ</w:t>
      </w:r>
      <w:r w:rsidRPr="00707A40">
        <w:t xml:space="preserve"> will attempt to reach a decision on each article within three months.</w:t>
      </w:r>
    </w:p>
    <w:p w14:paraId="15E429BB" w14:textId="44633FD6" w:rsidR="003E34E5" w:rsidRDefault="003E34E5" w:rsidP="003E34E5">
      <w:pPr>
        <w:jc w:val="center"/>
      </w:pPr>
      <w:r>
        <w:t>References</w:t>
      </w:r>
    </w:p>
    <w:p w14:paraId="1B901689" w14:textId="77777777" w:rsidR="00CE2CB1" w:rsidRPr="003E34E5" w:rsidRDefault="00CE2CB1" w:rsidP="00CE2CB1">
      <w:pPr>
        <w:spacing w:line="480" w:lineRule="auto"/>
        <w:ind w:left="820" w:right="203" w:hanging="720"/>
        <w:jc w:val="both"/>
        <w:rPr>
          <w:rFonts w:eastAsia="Times New Roman" w:cs="Times New Roman"/>
        </w:rPr>
      </w:pPr>
      <w:r>
        <w:t xml:space="preserve">Azano, A. (2011). The possibility of place: One teacher’s use of place-based instruction for English students in a rural high school. </w:t>
      </w:r>
      <w:r w:rsidRPr="007A6F7F">
        <w:rPr>
          <w:i/>
        </w:rPr>
        <w:t>Journal of Research in Rural Education</w:t>
      </w:r>
      <w:r>
        <w:t xml:space="preserve">, 26(10). Retrieved from </w:t>
      </w:r>
      <w:hyperlink r:id="rId9" w:history="1">
        <w:r w:rsidRPr="007E5B43">
          <w:rPr>
            <w:rStyle w:val="Hyperlink"/>
          </w:rPr>
          <w:t>http://jrre.psu.edu/articles/26-10.pdf</w:t>
        </w:r>
      </w:hyperlink>
      <w:r>
        <w:t xml:space="preserve">. </w:t>
      </w:r>
    </w:p>
    <w:p w14:paraId="1FD40423" w14:textId="37258963" w:rsidR="003E34E5" w:rsidRDefault="003E34E5" w:rsidP="003E34E5">
      <w:pPr>
        <w:spacing w:line="480" w:lineRule="auto"/>
        <w:ind w:left="820" w:right="203" w:hanging="720"/>
        <w:jc w:val="both"/>
        <w:rPr>
          <w:spacing w:val="-1"/>
        </w:rPr>
      </w:pPr>
      <w:r w:rsidRPr="003E34E5">
        <w:t xml:space="preserve">Jones, </w:t>
      </w:r>
      <w:r w:rsidRPr="003E34E5">
        <w:rPr>
          <w:spacing w:val="-1"/>
        </w:rPr>
        <w:t>B.</w:t>
      </w:r>
      <w:r w:rsidRPr="003E34E5">
        <w:t xml:space="preserve"> D. </w:t>
      </w:r>
      <w:r w:rsidRPr="003E34E5">
        <w:rPr>
          <w:spacing w:val="-1"/>
        </w:rPr>
        <w:t>(2009).</w:t>
      </w:r>
      <w:r w:rsidRPr="003E34E5">
        <w:t xml:space="preserve"> Mot</w:t>
      </w:r>
      <w:bookmarkStart w:id="0" w:name="_GoBack"/>
      <w:bookmarkEnd w:id="0"/>
      <w:r w:rsidRPr="003E34E5">
        <w:t>ivating</w:t>
      </w:r>
      <w:r w:rsidRPr="003E34E5">
        <w:rPr>
          <w:spacing w:val="-2"/>
        </w:rPr>
        <w:t xml:space="preserve"> </w:t>
      </w:r>
      <w:r w:rsidRPr="003E34E5">
        <w:t xml:space="preserve">students to </w:t>
      </w:r>
      <w:r w:rsidRPr="003E34E5">
        <w:rPr>
          <w:spacing w:val="-1"/>
        </w:rPr>
        <w:t>engage</w:t>
      </w:r>
      <w:r w:rsidRPr="003E34E5">
        <w:rPr>
          <w:spacing w:val="1"/>
        </w:rPr>
        <w:t xml:space="preserve"> </w:t>
      </w:r>
      <w:r w:rsidRPr="003E34E5">
        <w:t xml:space="preserve">in </w:t>
      </w:r>
      <w:r w:rsidRPr="003E34E5">
        <w:rPr>
          <w:spacing w:val="-1"/>
        </w:rPr>
        <w:t>learning:</w:t>
      </w:r>
      <w:r w:rsidRPr="003E34E5">
        <w:t xml:space="preserve"> The</w:t>
      </w:r>
      <w:r w:rsidRPr="003E34E5">
        <w:rPr>
          <w:spacing w:val="-1"/>
        </w:rPr>
        <w:t xml:space="preserve"> MUSIC</w:t>
      </w:r>
      <w:r w:rsidRPr="003E34E5">
        <w:rPr>
          <w:spacing w:val="2"/>
        </w:rPr>
        <w:t xml:space="preserve"> </w:t>
      </w:r>
      <w:r w:rsidRPr="003E34E5">
        <w:rPr>
          <w:spacing w:val="-1"/>
        </w:rPr>
        <w:t>Model</w:t>
      </w:r>
      <w:r w:rsidRPr="003E34E5">
        <w:t xml:space="preserve"> of </w:t>
      </w:r>
      <w:r w:rsidRPr="003E34E5">
        <w:rPr>
          <w:spacing w:val="-1"/>
        </w:rPr>
        <w:t>Academic</w:t>
      </w:r>
      <w:r w:rsidRPr="003E34E5">
        <w:rPr>
          <w:spacing w:val="55"/>
        </w:rPr>
        <w:t xml:space="preserve"> </w:t>
      </w:r>
      <w:r w:rsidRPr="003E34E5">
        <w:t xml:space="preserve">Motivation. </w:t>
      </w:r>
      <w:r w:rsidRPr="003E34E5">
        <w:rPr>
          <w:i/>
          <w:spacing w:val="-1"/>
        </w:rPr>
        <w:t>International</w:t>
      </w:r>
      <w:r w:rsidRPr="003E34E5">
        <w:rPr>
          <w:i/>
          <w:spacing w:val="-2"/>
        </w:rPr>
        <w:t xml:space="preserve"> </w:t>
      </w:r>
      <w:r w:rsidRPr="003E34E5">
        <w:rPr>
          <w:i/>
          <w:spacing w:val="-1"/>
        </w:rPr>
        <w:t>Journal</w:t>
      </w:r>
      <w:r w:rsidRPr="003E34E5">
        <w:rPr>
          <w:i/>
          <w:spacing w:val="1"/>
        </w:rPr>
        <w:t xml:space="preserve"> </w:t>
      </w:r>
      <w:r w:rsidRPr="003E34E5">
        <w:rPr>
          <w:i/>
        </w:rPr>
        <w:t xml:space="preserve">of </w:t>
      </w:r>
      <w:r w:rsidRPr="003E34E5">
        <w:rPr>
          <w:i/>
          <w:spacing w:val="-1"/>
        </w:rPr>
        <w:t>Teaching</w:t>
      </w:r>
      <w:r w:rsidRPr="003E34E5">
        <w:rPr>
          <w:i/>
        </w:rPr>
        <w:t xml:space="preserve"> and Learning in Higher </w:t>
      </w:r>
      <w:r w:rsidRPr="003E34E5">
        <w:rPr>
          <w:i/>
          <w:spacing w:val="-1"/>
        </w:rPr>
        <w:t>Education,</w:t>
      </w:r>
      <w:r w:rsidRPr="003E34E5">
        <w:rPr>
          <w:i/>
        </w:rPr>
        <w:t xml:space="preserve"> </w:t>
      </w:r>
      <w:r w:rsidRPr="003E34E5">
        <w:rPr>
          <w:i/>
          <w:spacing w:val="-1"/>
        </w:rPr>
        <w:t>21</w:t>
      </w:r>
      <w:r w:rsidRPr="003E34E5">
        <w:rPr>
          <w:spacing w:val="-1"/>
        </w:rPr>
        <w:t>(2),</w:t>
      </w:r>
      <w:r w:rsidRPr="003E34E5">
        <w:rPr>
          <w:spacing w:val="75"/>
        </w:rPr>
        <w:t xml:space="preserve"> </w:t>
      </w:r>
      <w:r w:rsidRPr="003E34E5">
        <w:rPr>
          <w:spacing w:val="-1"/>
        </w:rPr>
        <w:t>272-285.</w:t>
      </w:r>
    </w:p>
    <w:p w14:paraId="2E94DC4B" w14:textId="77777777" w:rsidR="003E34E5" w:rsidRPr="00707A40" w:rsidRDefault="003E34E5" w:rsidP="003E34E5"/>
    <w:p w14:paraId="45881A74" w14:textId="77777777" w:rsidR="00A1067F" w:rsidRPr="00707A40" w:rsidRDefault="00A1067F" w:rsidP="00487BEA"/>
    <w:p w14:paraId="116BA525" w14:textId="77777777" w:rsidR="00A1067F" w:rsidRPr="00707A40" w:rsidRDefault="00A1067F" w:rsidP="00487BEA"/>
    <w:p w14:paraId="69AB2E1E" w14:textId="77777777" w:rsidR="00BF4362" w:rsidRPr="00707A40" w:rsidRDefault="00BF4362" w:rsidP="00AF1A0E"/>
    <w:sectPr w:rsidR="00BF4362" w:rsidRPr="00707A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814F" w14:textId="77777777" w:rsidR="00E9060E" w:rsidRDefault="00E9060E">
      <w:pPr>
        <w:spacing w:after="0" w:line="240" w:lineRule="auto"/>
      </w:pPr>
      <w:r>
        <w:separator/>
      </w:r>
    </w:p>
  </w:endnote>
  <w:endnote w:type="continuationSeparator" w:id="0">
    <w:p w14:paraId="5A6809EF" w14:textId="77777777" w:rsidR="00E9060E" w:rsidRDefault="00E9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F251" w14:textId="77777777" w:rsidR="00E9060E" w:rsidRDefault="00E9060E">
      <w:pPr>
        <w:spacing w:after="0" w:line="240" w:lineRule="auto"/>
      </w:pPr>
      <w:r>
        <w:separator/>
      </w:r>
    </w:p>
  </w:footnote>
  <w:footnote w:type="continuationSeparator" w:id="0">
    <w:p w14:paraId="7CA04261" w14:textId="77777777" w:rsidR="00E9060E" w:rsidRDefault="00E9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B31"/>
    <w:multiLevelType w:val="hybridMultilevel"/>
    <w:tmpl w:val="36DE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960"/>
    <w:multiLevelType w:val="hybridMultilevel"/>
    <w:tmpl w:val="91A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108E"/>
    <w:multiLevelType w:val="hybridMultilevel"/>
    <w:tmpl w:val="932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EA"/>
    <w:rsid w:val="00042BDF"/>
    <w:rsid w:val="000622F4"/>
    <w:rsid w:val="00114FBB"/>
    <w:rsid w:val="0016405F"/>
    <w:rsid w:val="001A1757"/>
    <w:rsid w:val="001C2496"/>
    <w:rsid w:val="002323E3"/>
    <w:rsid w:val="00243FD4"/>
    <w:rsid w:val="003646B7"/>
    <w:rsid w:val="00396452"/>
    <w:rsid w:val="003D621A"/>
    <w:rsid w:val="003E34E5"/>
    <w:rsid w:val="003F190E"/>
    <w:rsid w:val="00426E50"/>
    <w:rsid w:val="00487BEA"/>
    <w:rsid w:val="00545320"/>
    <w:rsid w:val="00590B06"/>
    <w:rsid w:val="00601A86"/>
    <w:rsid w:val="006A23EC"/>
    <w:rsid w:val="006B54D2"/>
    <w:rsid w:val="006D3063"/>
    <w:rsid w:val="006E2E3B"/>
    <w:rsid w:val="00707A40"/>
    <w:rsid w:val="007A6F7F"/>
    <w:rsid w:val="007E12B6"/>
    <w:rsid w:val="007F379F"/>
    <w:rsid w:val="00810DDB"/>
    <w:rsid w:val="008D7F91"/>
    <w:rsid w:val="00927D03"/>
    <w:rsid w:val="00944E0C"/>
    <w:rsid w:val="009727A4"/>
    <w:rsid w:val="00A1067F"/>
    <w:rsid w:val="00A52FAF"/>
    <w:rsid w:val="00A62E00"/>
    <w:rsid w:val="00AD7B1D"/>
    <w:rsid w:val="00AE0A0A"/>
    <w:rsid w:val="00AF1395"/>
    <w:rsid w:val="00AF1A0E"/>
    <w:rsid w:val="00AF5433"/>
    <w:rsid w:val="00B224C5"/>
    <w:rsid w:val="00BB2BFE"/>
    <w:rsid w:val="00BD1230"/>
    <w:rsid w:val="00BF4362"/>
    <w:rsid w:val="00CA50C7"/>
    <w:rsid w:val="00CE2CB1"/>
    <w:rsid w:val="00E00ADE"/>
    <w:rsid w:val="00E9060E"/>
    <w:rsid w:val="00ED2363"/>
    <w:rsid w:val="00EE66F8"/>
    <w:rsid w:val="00EF2318"/>
    <w:rsid w:val="00EF6865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E1B4"/>
  <w15:docId w15:val="{898D9033-66B9-4FD2-B4C9-BA0ADA1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4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F7F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jrre.psu.edu/articles/26-1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C138A-A314-4EF5-8E3F-6C00093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keywords/>
  <cp:lastModifiedBy>Jenny M. Martin</cp:lastModifiedBy>
  <cp:revision>3</cp:revision>
  <dcterms:created xsi:type="dcterms:W3CDTF">2018-12-28T21:50:00Z</dcterms:created>
  <dcterms:modified xsi:type="dcterms:W3CDTF">2018-12-28T21:51:00Z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